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MONITORING DAN EVALUASI KEPUASAN DOSEN TERHADAP LAYANAN PENELITIAN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2018/2019</w:t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b/>
          <w:sz w:val="32"/>
        </w:rPr>
      </w:pPr>
      <w:r>
        <w:rPr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MONITORING DAN EVALUASI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DOSEN TERHADAP LAYANAN PENELITIAN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PROGRAM STUDI PGSD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GENAP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  <w:lang w:val="en-US"/>
        </w:rPr>
        <w:t>2018/2019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Maret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</w:pPr>
      <w:r>
        <w:rPr>
          <w:spacing w:val="-1"/>
          <w:w w:val="110"/>
        </w:rPr>
        <w:t>KATA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PENGANTAR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Dosen terhadap Layanan  Penelitian di lingkungan Prodi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Dosen terhadap Layanan Penelitian di lingkungan Prodi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BAB I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PENDAHULUAN</w:t>
      </w:r>
    </w:p>
    <w:p>
      <w:pPr>
        <w:pStyle w:val="5"/>
        <w:spacing w:before="3"/>
        <w:rPr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64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Latar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Belakang</w:t>
      </w:r>
    </w:p>
    <w:p>
      <w:pPr>
        <w:pStyle w:val="5"/>
        <w:spacing w:before="128" w:line="360" w:lineRule="auto"/>
        <w:ind w:left="220" w:right="173" w:firstLine="720"/>
        <w:jc w:val="both"/>
      </w:pPr>
      <w:r>
        <w:t>Penilaian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rPr>
          <w:lang w:val="en-US"/>
        </w:rPr>
        <w:t>Prodi PGSD</w:t>
      </w:r>
      <w:r>
        <w:rPr>
          <w:spacing w:val="1"/>
        </w:rPr>
        <w:t xml:space="preserve"> </w:t>
      </w:r>
      <w:r>
        <w:t>Universitas Quality</w:t>
      </w:r>
      <w:r>
        <w:rPr>
          <w:spacing w:val="1"/>
        </w:rPr>
        <w:t xml:space="preserve"> </w:t>
      </w:r>
      <w:r>
        <w:t>Berastagi</w:t>
      </w:r>
      <w:r>
        <w:rPr>
          <w:spacing w:val="-15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bidang</w:t>
      </w:r>
      <w:r>
        <w:rPr>
          <w:spacing w:val="-7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peningkatan</w:t>
      </w:r>
      <w:r>
        <w:rPr>
          <w:spacing w:val="-3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dosen.</w:t>
      </w:r>
      <w:r>
        <w:rPr>
          <w:lang w:val="en-US"/>
        </w:rPr>
        <w:t xml:space="preserve"> </w:t>
      </w:r>
      <w:r>
        <w:rPr>
          <w:spacing w:val="-58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tridharma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harus</w:t>
      </w:r>
      <w:r>
        <w:rPr>
          <w:spacing w:val="60"/>
        </w:rPr>
        <w:t xml:space="preserve"> </w:t>
      </w:r>
      <w:r>
        <w:t>dilaksanakan</w:t>
      </w:r>
      <w:r>
        <w:rPr>
          <w:spacing w:val="60"/>
        </w:rPr>
        <w:t xml:space="preserve"> </w:t>
      </w:r>
      <w:r>
        <w:t>seluruh</w:t>
      </w:r>
      <w:r>
        <w:rPr>
          <w:spacing w:val="60"/>
        </w:rPr>
        <w:t xml:space="preserve"> </w:t>
      </w:r>
      <w:r>
        <w:t>dosen.</w:t>
      </w:r>
      <w:r>
        <w:rPr>
          <w:spacing w:val="60"/>
        </w:rPr>
        <w:t xml:space="preserve"> </w:t>
      </w:r>
      <w:r>
        <w:t>Penilaian</w:t>
      </w:r>
      <w:r>
        <w:rPr>
          <w:spacing w:val="60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 dosen dalam bidang penelitian merupakan tugas dari Lembaga Penjamin Mutu Internal</w:t>
      </w:r>
      <w:r>
        <w:rPr>
          <w:spacing w:val="1"/>
        </w:rPr>
        <w:t xml:space="preserve"> </w:t>
      </w:r>
      <w:r>
        <w:t>(LPMI). Penjaminan mutu internal bermaksud untuk memastikan mutu pendidikan tinggi yang</w:t>
      </w:r>
      <w:r>
        <w:rPr>
          <w:spacing w:val="1"/>
        </w:rPr>
        <w:t xml:space="preserve"> </w:t>
      </w:r>
      <w:r>
        <w:t>diselenggarakan oleh Universitas Quality Berastagi melalui tridharma perguruan tinggi 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</w:p>
    <w:p>
      <w:pPr>
        <w:pStyle w:val="5"/>
        <w:spacing w:before="5" w:line="360" w:lineRule="auto"/>
        <w:ind w:left="220" w:right="169" w:firstLine="720"/>
        <w:jc w:val="both"/>
      </w:pPr>
      <w:r>
        <w:t xml:space="preserve">Kegiatan penelitian yang dilaksanakan dosen </w:t>
      </w:r>
      <w:r>
        <w:rPr>
          <w:lang w:val="en-US"/>
        </w:rPr>
        <w:t>Prodi PGSD</w:t>
      </w:r>
      <w:r>
        <w:t xml:space="preserve"> Universitas Quality</w:t>
      </w:r>
      <w:r>
        <w:rPr>
          <w:spacing w:val="1"/>
        </w:rPr>
        <w:t xml:space="preserve"> </w:t>
      </w:r>
      <w:r>
        <w:t>Berastagi sudah terlaksana secara maksimal. Dosen dalam menjalankan penelitian mendapat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eksternal.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 xml:space="preserve">dimonitor oleh Gugus Penjaminan Mutu Fakultas </w:t>
      </w:r>
      <w:r>
        <w:rPr>
          <w:lang w:val="en-US"/>
        </w:rPr>
        <w:t>KIP</w:t>
      </w:r>
      <w:r>
        <w:t xml:space="preserve"> Universitas Quality</w:t>
      </w:r>
      <w:r>
        <w:rPr>
          <w:spacing w:val="1"/>
        </w:rPr>
        <w:t xml:space="preserve"> </w:t>
      </w:r>
      <w:r>
        <w:t>Berastagi membuat laporan monitoring dan evaluasi layanan penelitian dosen Semester Genap</w:t>
      </w:r>
      <w:r>
        <w:rPr>
          <w:spacing w:val="1"/>
        </w:rPr>
        <w:t xml:space="preserve"> </w:t>
      </w:r>
      <w:r>
        <w:t xml:space="preserve">Tahun Ajaran </w:t>
      </w:r>
      <w:r>
        <w:rPr>
          <w:lang w:val="en-US"/>
        </w:rPr>
        <w:t>2018/2019</w:t>
      </w:r>
      <w:r>
        <w:t>.</w:t>
      </w:r>
    </w:p>
    <w:p>
      <w:pPr>
        <w:pStyle w:val="5"/>
        <w:spacing w:line="360" w:lineRule="auto"/>
        <w:ind w:left="220" w:right="110" w:firstLine="720"/>
        <w:jc w:val="both"/>
      </w:pPr>
      <w:r>
        <w:rPr>
          <w:spacing w:val="-1"/>
        </w:rPr>
        <w:t>Pelaksanaan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rPr>
          <w:lang w:val="en-US"/>
        </w:rPr>
        <w:t>Prodi PGSD</w:t>
      </w:r>
      <w:r>
        <w:rPr>
          <w:spacing w:val="-9"/>
        </w:rPr>
        <w:t xml:space="preserve"> </w:t>
      </w:r>
      <w:r>
        <w:rPr>
          <w:spacing w:val="-9"/>
          <w:lang w:val="en-US"/>
        </w:rPr>
        <w:t>FKIP-</w:t>
      </w:r>
      <w:r>
        <w:t>UQB</w:t>
      </w:r>
      <w:r>
        <w:rPr>
          <w:spacing w:val="-13"/>
        </w:rPr>
        <w:t xml:space="preserve"> </w:t>
      </w:r>
      <w:r>
        <w:t>berdasarkan</w:t>
      </w:r>
      <w:r>
        <w:rPr>
          <w:spacing w:val="-10"/>
        </w:rPr>
        <w:t xml:space="preserve"> </w:t>
      </w:r>
      <w:r>
        <w:t>statuta</w:t>
      </w:r>
      <w:r>
        <w:rPr>
          <w:spacing w:val="-57"/>
        </w:rPr>
        <w:t xml:space="preserve"> </w:t>
      </w:r>
      <w:r>
        <w:t>UQB yaitu (1) Universitas dapat menyelenggarakan berbagai jenis penelitian sesuai dengan</w:t>
      </w:r>
      <w:r>
        <w:rPr>
          <w:spacing w:val="1"/>
        </w:rPr>
        <w:t xml:space="preserve"> </w:t>
      </w:r>
      <w:r>
        <w:t>ketentuan yang berlaku (2) Penelitian dapat dilaksnakan oleh Dosen di lingkungan Universitas</w:t>
      </w:r>
      <w:r>
        <w:rPr>
          <w:spacing w:val="1"/>
        </w:rPr>
        <w:t xml:space="preserve"> </w:t>
      </w:r>
      <w:r>
        <w:t>dan dikoordinasikan oleh Lembaga Penelitian dan Pengabdian kepada Masyarakat (LPPM) (3)</w:t>
      </w:r>
      <w:r>
        <w:rPr>
          <w:spacing w:val="1"/>
        </w:rPr>
        <w:t xml:space="preserve"> </w:t>
      </w:r>
      <w:r>
        <w:t>Penelitian dapat dilaksanakan secara perorangan maupun berkelompok dalam bentuk tim dan</w:t>
      </w:r>
      <w:r>
        <w:rPr>
          <w:spacing w:val="1"/>
        </w:rPr>
        <w:t xml:space="preserve"> </w:t>
      </w:r>
      <w:r>
        <w:t>dikoordinasikan dengan LPPM (4) Kelompok atau individu dosen peneliti ditugaskan dengan</w:t>
      </w:r>
      <w:r>
        <w:rPr>
          <w:spacing w:val="1"/>
        </w:rPr>
        <w:t xml:space="preserve"> </w:t>
      </w:r>
      <w:r>
        <w:rPr>
          <w:spacing w:val="-1"/>
        </w:rPr>
        <w:t>penugasan</w:t>
      </w:r>
      <w:r>
        <w:rPr>
          <w:spacing w:val="-8"/>
        </w:rPr>
        <w:t xml:space="preserve"> </w:t>
      </w:r>
      <w:r>
        <w:rPr>
          <w:spacing w:val="-1"/>
        </w:rPr>
        <w:t>Ketua</w:t>
      </w:r>
      <w:r>
        <w:rPr>
          <w:spacing w:val="-7"/>
        </w:rPr>
        <w:t xml:space="preserve"> </w:t>
      </w:r>
      <w:r>
        <w:rPr>
          <w:spacing w:val="-1"/>
        </w:rPr>
        <w:t>LPPM</w:t>
      </w:r>
      <w:r>
        <w:rPr>
          <w:spacing w:val="-14"/>
        </w:rPr>
        <w:t xml:space="preserve"> </w:t>
      </w:r>
      <w:r>
        <w:rPr>
          <w:spacing w:val="-1"/>
        </w:rPr>
        <w:t>(5)</w:t>
      </w:r>
      <w:r>
        <w:rPr>
          <w:spacing w:val="-12"/>
        </w:rPr>
        <w:t xml:space="preserve"> </w:t>
      </w:r>
      <w:r>
        <w:rPr>
          <w:spacing w:val="-1"/>
        </w:rPr>
        <w:t>Tata</w:t>
      </w:r>
      <w:r>
        <w:rPr>
          <w:spacing w:val="-11"/>
        </w:rPr>
        <w:t xml:space="preserve"> </w:t>
      </w:r>
      <w:r>
        <w:rPr>
          <w:spacing w:val="-1"/>
        </w:rPr>
        <w:t>cara</w:t>
      </w:r>
      <w:r>
        <w:rPr>
          <w:spacing w:val="-11"/>
        </w:rPr>
        <w:t xml:space="preserve"> </w:t>
      </w:r>
      <w:r>
        <w:rPr>
          <w:spacing w:val="-1"/>
        </w:rPr>
        <w:t>dank</w:t>
      </w:r>
      <w:r>
        <w:rPr>
          <w:spacing w:val="-17"/>
        </w:rPr>
        <w:t xml:space="preserve"> </w:t>
      </w:r>
      <w:r>
        <w:t>ode</w:t>
      </w:r>
      <w:r>
        <w:rPr>
          <w:spacing w:val="-11"/>
        </w:rPr>
        <w:t xml:space="preserve"> </w:t>
      </w:r>
      <w:r>
        <w:t>etik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diatur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ketentuan</w:t>
      </w:r>
      <w:r>
        <w:rPr>
          <w:spacing w:val="-17"/>
        </w:rPr>
        <w:t xml:space="preserve"> </w:t>
      </w:r>
      <w:r>
        <w:t>LPPM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ditetapkan oleh</w:t>
      </w:r>
      <w:r>
        <w:rPr>
          <w:spacing w:val="-1"/>
        </w:rPr>
        <w:t xml:space="preserve"> </w:t>
      </w:r>
      <w:r>
        <w:t>Rektor.</w:t>
      </w:r>
    </w:p>
    <w:p>
      <w:pPr>
        <w:pStyle w:val="5"/>
        <w:spacing w:before="2" w:line="362" w:lineRule="auto"/>
        <w:ind w:left="220" w:right="17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layanan dalam bidang penelitian dilaksanakan sebagai salah</w:t>
      </w:r>
      <w:r>
        <w:rPr>
          <w:spacing w:val="1"/>
        </w:rPr>
        <w:t xml:space="preserve"> </w:t>
      </w:r>
      <w:r>
        <w:t>satu</w:t>
      </w:r>
      <w:r>
        <w:rPr>
          <w:spacing w:val="55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penjaminan</w:t>
      </w:r>
      <w:r>
        <w:rPr>
          <w:spacing w:val="2"/>
        </w:rPr>
        <w:t xml:space="preserve"> </w:t>
      </w:r>
      <w:r>
        <w:t>mutu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Universitas</w:t>
      </w:r>
      <w:r>
        <w:rPr>
          <w:spacing w:val="3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Berastagi.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line="271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Tujuan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9" w:line="360" w:lineRule="auto"/>
        <w:ind w:left="100" w:right="10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lang w:val="en-US"/>
        </w:rPr>
        <w:t>Prodi PGSD</w:t>
      </w:r>
      <w:r>
        <w:t xml:space="preserve"> Fakultas </w:t>
      </w:r>
      <w:r>
        <w:rPr>
          <w:lang w:val="en-US"/>
        </w:rPr>
        <w:t>KIP</w:t>
      </w:r>
      <w:r>
        <w:t xml:space="preserve"> Universitas Quality Berastagi</w:t>
      </w:r>
      <w:r>
        <w:rPr>
          <w:spacing w:val="1"/>
        </w:rPr>
        <w:t xml:space="preserve"> </w:t>
      </w:r>
      <w:r>
        <w:t>Tahun Akademik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t xml:space="preserve"> bertujuan untuk:</w:t>
      </w:r>
    </w:p>
    <w:p>
      <w:pPr>
        <w:spacing w:line="360" w:lineRule="auto"/>
        <w:jc w:val="both"/>
        <w:sectPr>
          <w:pgSz w:w="12240" w:h="15840"/>
          <w:pgMar w:top="1400" w:right="1020" w:bottom="280" w:left="160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1289"/>
        </w:tabs>
        <w:spacing w:before="68" w:line="362" w:lineRule="auto"/>
        <w:ind w:left="1288"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mengevaluasi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ketercapaian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hasil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telah</w:t>
      </w:r>
      <w:r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dilaksanakan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oleh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Prodi PGSD</w:t>
      </w:r>
    </w:p>
    <w:p>
      <w:pPr>
        <w:pStyle w:val="8"/>
        <w:numPr>
          <w:ilvl w:val="2"/>
          <w:numId w:val="1"/>
        </w:numPr>
        <w:tabs>
          <w:tab w:val="left" w:pos="1289"/>
        </w:tabs>
        <w:spacing w:line="362" w:lineRule="auto"/>
        <w:ind w:left="1288" w:right="12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 mengevaluasi tentang jumlah judul penelitian yang mendapatkan hibah dari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lembaga di luar UQB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line="27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Manfaat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27" w:line="360" w:lineRule="auto"/>
        <w:ind w:left="220" w:right="174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rPr>
          <w:lang w:val="en-US"/>
        </w:rPr>
        <w:t>Prodi PGSD</w:t>
      </w:r>
      <w:r>
        <w:t xml:space="preserve"> Fakultas</w:t>
      </w:r>
      <w:r>
        <w:rPr>
          <w:lang w:val="en-US"/>
        </w:rPr>
        <w:t xml:space="preserve"> KIP </w:t>
      </w:r>
      <w:r>
        <w:t>Universitas Quality Berastagi Tahun Akademik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rPr>
          <w:spacing w:val="-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memiliki manfaat: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before="131" w:line="360" w:lineRule="auto"/>
        <w:ind w:left="993" w:right="1880"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Meningkatkan Pelayanan bidang Penelitian yang Berkualitas terhadap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Dosen</w:t>
      </w:r>
    </w:p>
    <w:p>
      <w:pPr>
        <w:pStyle w:val="8"/>
        <w:numPr>
          <w:ilvl w:val="2"/>
          <w:numId w:val="1"/>
        </w:numPr>
        <w:tabs>
          <w:tab w:val="left" w:pos="993"/>
        </w:tabs>
        <w:spacing w:line="357" w:lineRule="auto"/>
        <w:ind w:left="993" w:right="1864" w:hanging="36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Sebagai perbaikan secara terus-menerus dalam peningkatan pelayanan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bidang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2"/>
        <w:numPr>
          <w:ilvl w:val="1"/>
          <w:numId w:val="1"/>
        </w:numPr>
        <w:tabs>
          <w:tab w:val="left" w:pos="577"/>
        </w:tabs>
        <w:spacing w:before="218"/>
        <w:ind w:left="576" w:right="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Waktu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Pelaksanaan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Monitoring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Evaluasi</w:t>
      </w:r>
    </w:p>
    <w:p>
      <w:pPr>
        <w:pStyle w:val="5"/>
        <w:spacing w:before="132" w:line="360" w:lineRule="auto"/>
        <w:ind w:left="220" w:right="173" w:firstLine="708"/>
        <w:jc w:val="both"/>
      </w:pP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 xml:space="preserve">melibatkan dosen di </w:t>
      </w:r>
      <w:r>
        <w:rPr>
          <w:lang w:val="en-US"/>
        </w:rPr>
        <w:t>Prodi PGSD</w:t>
      </w:r>
      <w:r>
        <w:t xml:space="preserve"> Fakultas </w:t>
      </w:r>
      <w:r>
        <w:rPr>
          <w:lang w:val="en-US"/>
        </w:rPr>
        <w:t>KIP</w:t>
      </w:r>
      <w:r>
        <w:t xml:space="preserve"> Universitas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Berastagi.</w:t>
      </w:r>
      <w:r>
        <w:rPr>
          <w:spacing w:val="-1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dimulai</w:t>
      </w:r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awal</w:t>
      </w:r>
      <w:r>
        <w:rPr>
          <w:spacing w:val="-8"/>
        </w:rPr>
        <w:t xml:space="preserve"> </w:t>
      </w:r>
      <w:r>
        <w:t>pekuliahan</w:t>
      </w:r>
      <w:r>
        <w:rPr>
          <w:spacing w:val="-5"/>
        </w:rPr>
        <w:t xml:space="preserve"> </w:t>
      </w:r>
      <w:r>
        <w:t>semester</w:t>
      </w:r>
      <w:r>
        <w:rPr>
          <w:spacing w:val="-10"/>
        </w:rPr>
        <w:t xml:space="preserve"> </w:t>
      </w:r>
      <w:r>
        <w:t>genap</w:t>
      </w:r>
      <w:r>
        <w:rPr>
          <w:spacing w:val="-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menyusun</w:t>
      </w:r>
      <w:r>
        <w:rPr>
          <w:spacing w:val="-58"/>
        </w:rPr>
        <w:t xml:space="preserve"> </w:t>
      </w:r>
      <w:r>
        <w:t>Instrument Monitoring dan Evaluasi Pelayanan untuk memonitoring dan mengevaluasi pada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rPr>
          <w:spacing w:val="-14"/>
        </w:rPr>
        <w:t xml:space="preserve"> </w:t>
      </w:r>
      <w:r>
        <w:rPr>
          <w:spacing w:val="-1"/>
        </w:rPr>
        <w:t>Genap</w:t>
      </w:r>
      <w:r>
        <w:rPr>
          <w:spacing w:val="-10"/>
        </w:rPr>
        <w:t xml:space="preserve"> </w:t>
      </w:r>
      <w:r>
        <w:rPr>
          <w:spacing w:val="-1"/>
          <w:lang w:val="en-US"/>
        </w:rPr>
        <w:t>Prodi PGSD</w:t>
      </w:r>
      <w:r>
        <w:rPr>
          <w:spacing w:val="-3"/>
        </w:rPr>
        <w:t xml:space="preserve"> </w:t>
      </w:r>
      <w:r>
        <w:t>Fakultas</w:t>
      </w:r>
      <w:r>
        <w:rPr>
          <w:spacing w:val="-11"/>
        </w:rPr>
        <w:t xml:space="preserve"> </w:t>
      </w:r>
      <w:r>
        <w:rPr>
          <w:lang w:val="en-US"/>
        </w:rPr>
        <w:t>KIP</w:t>
      </w:r>
      <w:r>
        <w:rPr>
          <w:spacing w:val="-13"/>
        </w:rPr>
        <w:t xml:space="preserve"> </w:t>
      </w:r>
      <w:r>
        <w:t>Universitas</w:t>
      </w:r>
      <w:r>
        <w:rPr>
          <w:spacing w:val="-15"/>
        </w:rPr>
        <w:t xml:space="preserve"> </w:t>
      </w:r>
      <w:r>
        <w:t>Quality</w:t>
      </w:r>
      <w:r>
        <w:rPr>
          <w:spacing w:val="-57"/>
        </w:rPr>
        <w:t xml:space="preserve"> </w:t>
      </w:r>
      <w:r>
        <w:t>Berastagi</w:t>
      </w:r>
      <w:r>
        <w:rPr>
          <w:spacing w:val="3"/>
        </w:rPr>
        <w:t xml:space="preserve"> </w:t>
      </w:r>
      <w:r>
        <w:t xml:space="preserve">Tahun Akademik </w:t>
      </w:r>
      <w:r>
        <w:rPr>
          <w:lang w:val="en-US"/>
        </w:rPr>
        <w:t>2018/2019</w:t>
      </w:r>
      <w:r>
        <w:t>.</w:t>
      </w:r>
    </w:p>
    <w:p>
      <w:pPr>
        <w:pStyle w:val="2"/>
        <w:numPr>
          <w:ilvl w:val="1"/>
          <w:numId w:val="1"/>
        </w:numPr>
        <w:tabs>
          <w:tab w:val="left" w:pos="649"/>
        </w:tabs>
        <w:spacing w:before="217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Aspek-aspek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yang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Dinilai</w:t>
      </w:r>
    </w:p>
    <w:p>
      <w:pPr>
        <w:pStyle w:val="5"/>
        <w:spacing w:before="128" w:line="360" w:lineRule="auto"/>
        <w:ind w:left="100" w:right="106" w:firstLine="828"/>
        <w:jc w:val="both"/>
      </w:pPr>
      <w:r>
        <w:t xml:space="preserve">Aspek-aspek Monitoring dan Evaluasi yang dinilai pada Semester Genap </w:t>
      </w:r>
      <w:r>
        <w:rPr>
          <w:lang w:val="en-US"/>
        </w:rPr>
        <w:t>Prodi PGSD</w:t>
      </w:r>
      <w:r>
        <w:t xml:space="preserve"> </w:t>
      </w:r>
      <w:r>
        <w:rPr>
          <w:lang w:val="en-US"/>
        </w:rPr>
        <w:t>FKIP</w:t>
      </w:r>
      <w:r>
        <w:t xml:space="preserve"> Universitas Quality Berastagi Tahun Akademik</w:t>
      </w:r>
      <w:r>
        <w:rPr>
          <w:spacing w:val="1"/>
        </w:rPr>
        <w:t xml:space="preserve"> </w:t>
      </w:r>
      <w:r>
        <w:rPr>
          <w:lang w:val="en-US"/>
        </w:rPr>
        <w:t>2018/2019</w:t>
      </w:r>
      <w:r>
        <w:rPr>
          <w:spacing w:val="-1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8 komponen yaitu: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0"/>
          <w:numId w:val="2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rPr>
          <w:sz w:val="24"/>
        </w:rPr>
        <w:sectPr>
          <w:pgSz w:w="12240" w:h="15840"/>
          <w:pgMar w:top="1060" w:right="1020" w:bottom="280" w:left="1600" w:header="720" w:footer="720" w:gutter="0"/>
          <w:cols w:space="720" w:num="1"/>
        </w:sectPr>
      </w:pPr>
    </w:p>
    <w:p>
      <w:pPr>
        <w:pStyle w:val="5"/>
        <w:rPr>
          <w:sz w:val="19"/>
        </w:rPr>
      </w:pPr>
    </w:p>
    <w:p>
      <w:pPr>
        <w:pStyle w:val="2"/>
        <w:spacing w:before="90"/>
        <w:ind w:left="529" w:right="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II</w:t>
      </w:r>
    </w:p>
    <w:p>
      <w:pPr>
        <w:spacing w:before="124"/>
        <w:ind w:left="380" w:right="677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1"/>
        </w:rPr>
      </w:pPr>
    </w:p>
    <w:p>
      <w:pPr>
        <w:pStyle w:val="2"/>
        <w:numPr>
          <w:ilvl w:val="1"/>
          <w:numId w:val="3"/>
        </w:numPr>
        <w:tabs>
          <w:tab w:val="left" w:pos="537"/>
        </w:tabs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Pengumpulan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pStyle w:val="5"/>
        <w:spacing w:before="128" w:line="360" w:lineRule="auto"/>
        <w:ind w:left="264" w:right="174" w:firstLine="520"/>
        <w:jc w:val="both"/>
      </w:pP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dilakukan secara </w:t>
      </w:r>
      <w:r>
        <w:rPr>
          <w:spacing w:val="9"/>
        </w:rPr>
        <w:t xml:space="preserve">manual </w:t>
      </w:r>
      <w:r>
        <w:t>agar dapat meningkatkan kualitas penelitian dosen di Program Studi</w:t>
      </w:r>
      <w:r>
        <w:rPr>
          <w:spacing w:val="1"/>
        </w:rPr>
        <w:t xml:space="preserve"> </w:t>
      </w:r>
      <w:r>
        <w:t>P</w:t>
      </w:r>
      <w:r>
        <w:rPr>
          <w:rFonts w:hint="default"/>
          <w:lang w:val="en-US"/>
        </w:rPr>
        <w:t xml:space="preserve">GSD </w:t>
      </w:r>
      <w:r>
        <w:t xml:space="preserve">Fakultas </w:t>
      </w:r>
      <w:r>
        <w:rPr>
          <w:lang w:val="en-US"/>
        </w:rPr>
        <w:t>KIP</w:t>
      </w:r>
      <w:r>
        <w:t xml:space="preserve"> Universitas Quality Berastagi. Adapun instrumen</w:t>
      </w:r>
      <w:r>
        <w:rPr>
          <w:spacing w:val="1"/>
        </w:rPr>
        <w:t xml:space="preserve"> </w:t>
      </w:r>
      <w:r>
        <w:t>yang telah disusun oleh Ketua Lembaga Penjamin Mutu Internal (LPMI) dan Gugus Penjamin</w:t>
      </w:r>
      <w:r>
        <w:rPr>
          <w:spacing w:val="1"/>
        </w:rPr>
        <w:t xml:space="preserve"> </w:t>
      </w:r>
      <w:r>
        <w:t>Mutu (GPM) setiap Fakultas yang ada di Universitas Quality Berastagi meliputi</w:t>
      </w:r>
      <w:r>
        <w:rPr>
          <w:lang w:val="en-US"/>
        </w:rPr>
        <w:t xml:space="preserve"> </w:t>
      </w:r>
      <w:r>
        <w:t>8 instrumen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meliputi: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internet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(WiFi)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untuk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Ketersediaan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akses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online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Kemudahan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mendapatkan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informasi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tentang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Prosedur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Kerjasama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mitra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hibah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eksternal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Fasilitasi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publikasi</w:t>
      </w:r>
      <w:r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artikel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jurnal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terakreditasi</w:t>
      </w:r>
    </w:p>
    <w:p>
      <w:pPr>
        <w:pStyle w:val="8"/>
        <w:numPr>
          <w:ilvl w:val="2"/>
          <w:numId w:val="3"/>
        </w:numPr>
        <w:tabs>
          <w:tab w:val="left" w:pos="821"/>
        </w:tabs>
        <w:spacing w:before="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Dukungan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dana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terhadap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kegiatan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penelitian</w:t>
      </w:r>
    </w:p>
    <w:p>
      <w:pPr>
        <w:pStyle w:val="5"/>
        <w:spacing w:before="7"/>
        <w:rPr>
          <w:sz w:val="29"/>
        </w:rPr>
      </w:pPr>
    </w:p>
    <w:p>
      <w:pPr>
        <w:pStyle w:val="2"/>
        <w:numPr>
          <w:ilvl w:val="1"/>
          <w:numId w:val="3"/>
        </w:numPr>
        <w:tabs>
          <w:tab w:val="left" w:pos="673"/>
        </w:tabs>
        <w:ind w:left="672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Analisis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Data</w:t>
      </w:r>
    </w:p>
    <w:p>
      <w:pPr>
        <w:spacing w:before="128" w:line="360" w:lineRule="auto"/>
        <w:ind w:left="100" w:right="110" w:firstLine="720"/>
        <w:jc w:val="both"/>
        <w:rPr>
          <w:b/>
          <w:sz w:val="24"/>
        </w:rPr>
      </w:pPr>
      <w:r>
        <w:rPr>
          <w:sz w:val="24"/>
        </w:rPr>
        <w:t>Metode 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yakni dengan menjalankan instrument angket atau kuesioner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kepada dosen yang homebasenya di </w:t>
      </w:r>
      <w:r>
        <w:rPr>
          <w:sz w:val="24"/>
          <w:lang w:val="en-US"/>
        </w:rPr>
        <w:t>Prodi PGSD</w:t>
      </w:r>
      <w:r>
        <w:rPr>
          <w:sz w:val="24"/>
        </w:rPr>
        <w:t xml:space="preserve"> oleh</w:t>
      </w:r>
      <w:r>
        <w:rPr>
          <w:spacing w:val="1"/>
          <w:sz w:val="24"/>
        </w:rPr>
        <w:t xml:space="preserve"> </w:t>
      </w:r>
      <w:r>
        <w:rPr>
          <w:sz w:val="24"/>
        </w:rPr>
        <w:t>gugus</w:t>
      </w:r>
      <w:r>
        <w:rPr>
          <w:spacing w:val="-13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11"/>
          <w:sz w:val="24"/>
        </w:rPr>
        <w:t xml:space="preserve"> </w:t>
      </w:r>
      <w:r>
        <w:rPr>
          <w:sz w:val="24"/>
          <w:lang w:val="en-US"/>
        </w:rPr>
        <w:t>FKIP-</w:t>
      </w:r>
      <w:r>
        <w:rPr>
          <w:sz w:val="24"/>
        </w:rPr>
        <w:t>UQB.</w:t>
      </w:r>
      <w:r>
        <w:rPr>
          <w:spacing w:val="-8"/>
          <w:sz w:val="24"/>
        </w:rPr>
        <w:t xml:space="preserve"> </w:t>
      </w:r>
      <w:r>
        <w:rPr>
          <w:sz w:val="24"/>
        </w:rPr>
        <w:t>Instrumen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digunakan</w:t>
      </w:r>
      <w:r>
        <w:rPr>
          <w:spacing w:val="-8"/>
          <w:sz w:val="24"/>
        </w:rPr>
        <w:t xml:space="preserve"> </w:t>
      </w:r>
      <w:r>
        <w:rPr>
          <w:sz w:val="24"/>
        </w:rPr>
        <w:t>yakni</w:t>
      </w:r>
      <w:r>
        <w:rPr>
          <w:spacing w:val="-11"/>
          <w:sz w:val="24"/>
        </w:rPr>
        <w:t xml:space="preserve"> </w:t>
      </w:r>
      <w:r>
        <w:rPr>
          <w:sz w:val="24"/>
        </w:rPr>
        <w:t>jenis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</w:t>
      </w:r>
      <w:r>
        <w:rPr>
          <w:spacing w:val="-11"/>
          <w:sz w:val="24"/>
        </w:rPr>
        <w:t xml:space="preserve"> </w:t>
      </w:r>
      <w:r>
        <w:rPr>
          <w:sz w:val="24"/>
        </w:rPr>
        <w:t>angket</w:t>
      </w:r>
      <w:r>
        <w:rPr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kuesioner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menggunakan</w:t>
      </w:r>
      <w:r>
        <w:rPr>
          <w:spacing w:val="-9"/>
          <w:sz w:val="24"/>
        </w:rPr>
        <w:t xml:space="preserve"> </w:t>
      </w:r>
      <w:r>
        <w:rPr>
          <w:sz w:val="24"/>
        </w:rPr>
        <w:t>skala</w:t>
      </w:r>
      <w:r>
        <w:rPr>
          <w:spacing w:val="-3"/>
          <w:sz w:val="24"/>
        </w:rPr>
        <w:t xml:space="preserve"> </w:t>
      </w:r>
      <w:r>
        <w:rPr>
          <w:sz w:val="24"/>
        </w:rPr>
        <w:t>Likert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pemberian</w:t>
      </w:r>
      <w:r>
        <w:rPr>
          <w:spacing w:val="-8"/>
          <w:sz w:val="24"/>
        </w:rPr>
        <w:t xml:space="preserve"> </w:t>
      </w:r>
      <w:r>
        <w:rPr>
          <w:sz w:val="24"/>
        </w:rPr>
        <w:t>nilai,</w:t>
      </w:r>
      <w:r>
        <w:rPr>
          <w:spacing w:val="-9"/>
          <w:sz w:val="24"/>
        </w:rPr>
        <w:t xml:space="preserve"> </w:t>
      </w:r>
      <w:r>
        <w:rPr>
          <w:sz w:val="24"/>
        </w:rPr>
        <w:t>yakni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Sangat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2;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3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Sangat Puas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nilai 4.</w:t>
      </w:r>
    </w:p>
    <w:p>
      <w:pPr>
        <w:pStyle w:val="5"/>
        <w:spacing w:before="3" w:line="357" w:lineRule="auto"/>
        <w:ind w:left="100" w:right="124"/>
        <w:jc w:val="both"/>
      </w:pPr>
      <w:r>
        <w:t>Untuk menunjukan keabsahan dari instrumen yang akan dipakai pada penelitian, dilakukan uji</w:t>
      </w:r>
      <w:r>
        <w:rPr>
          <w:spacing w:val="1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dengan bantuan</w:t>
      </w:r>
      <w:r>
        <w:rPr>
          <w:spacing w:val="4"/>
        </w:rPr>
        <w:t xml:space="preserve"> </w:t>
      </w:r>
      <w:r>
        <w:t>SPSS.</w:t>
      </w:r>
    </w:p>
    <w:p>
      <w:pPr>
        <w:spacing w:line="357" w:lineRule="auto"/>
        <w:jc w:val="both"/>
        <w:sectPr>
          <w:pgSz w:w="12240" w:h="15840"/>
          <w:pgMar w:top="1500" w:right="1020" w:bottom="280" w:left="1600" w:header="720" w:footer="720" w:gutter="0"/>
          <w:cols w:space="720" w:num="1"/>
        </w:sect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764"/>
        <w:gridCol w:w="730"/>
        <w:gridCol w:w="706"/>
        <w:gridCol w:w="891"/>
        <w:gridCol w:w="1011"/>
        <w:gridCol w:w="339"/>
        <w:gridCol w:w="340"/>
        <w:gridCol w:w="769"/>
        <w:gridCol w:w="426"/>
        <w:gridCol w:w="767"/>
        <w:gridCol w:w="340"/>
        <w:gridCol w:w="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876" w:type="dxa"/>
            <w:vMerge w:val="restart"/>
          </w:tcPr>
          <w:p>
            <w:pPr>
              <w:pStyle w:val="7"/>
              <w:spacing w:line="248" w:lineRule="exact"/>
              <w:ind w:left="8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9" w:lineRule="exact"/>
              <w:ind w:left="4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Uji Validitas</w:t>
            </w:r>
          </w:p>
        </w:tc>
        <w:tc>
          <w:tcPr>
            <w:tcW w:w="1902" w:type="dxa"/>
            <w:gridSpan w:val="2"/>
          </w:tcPr>
          <w:p>
            <w:pPr>
              <w:pStyle w:val="7"/>
              <w:spacing w:line="248" w:lineRule="exact"/>
              <w:ind w:left="3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Reliebilitas</w:t>
            </w:r>
          </w:p>
        </w:tc>
        <w:tc>
          <w:tcPr>
            <w:tcW w:w="3751" w:type="dxa"/>
            <w:gridSpan w:val="7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9" w:lineRule="exact"/>
              <w:ind w:left="9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Tingkat Kepuasan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2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r_h</w:t>
            </w:r>
          </w:p>
        </w:tc>
        <w:tc>
          <w:tcPr>
            <w:tcW w:w="730" w:type="dxa"/>
          </w:tcPr>
          <w:p>
            <w:pPr>
              <w:pStyle w:val="7"/>
              <w:spacing w:before="3" w:line="254" w:lineRule="exact"/>
              <w:ind w:left="107" w:right="79" w:firstLine="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r_ tabel</w:t>
            </w:r>
          </w:p>
        </w:tc>
        <w:tc>
          <w:tcPr>
            <w:tcW w:w="706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right="165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</w:t>
            </w:r>
          </w:p>
        </w:tc>
        <w:tc>
          <w:tcPr>
            <w:tcW w:w="891" w:type="dxa"/>
          </w:tcPr>
          <w:p>
            <w:pPr>
              <w:pStyle w:val="7"/>
              <w:spacing w:line="248" w:lineRule="exact"/>
              <w:ind w:left="10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Varian</w:t>
            </w:r>
          </w:p>
          <w:p>
            <w:pPr>
              <w:pStyle w:val="7"/>
              <w:spacing w:line="243" w:lineRule="exact"/>
              <w:ind w:left="1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Butir</w:t>
            </w:r>
          </w:p>
        </w:tc>
        <w:tc>
          <w:tcPr>
            <w:tcW w:w="1011" w:type="dxa"/>
          </w:tcPr>
          <w:p>
            <w:pPr>
              <w:pStyle w:val="7"/>
              <w:spacing w:line="248" w:lineRule="exact"/>
              <w:ind w:left="2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Relie</w:t>
            </w:r>
          </w:p>
          <w:p>
            <w:pPr>
              <w:pStyle w:val="7"/>
              <w:spacing w:line="243" w:lineRule="exact"/>
              <w:ind w:left="1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bilitas</w:t>
            </w:r>
          </w:p>
        </w:tc>
        <w:tc>
          <w:tcPr>
            <w:tcW w:w="339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9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6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7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4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right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76" w:type="dxa"/>
          </w:tcPr>
          <w:p>
            <w:pPr>
              <w:pStyle w:val="7"/>
              <w:spacing w:line="250" w:lineRule="exact"/>
              <w:ind w:left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Akses internet (WiFi)</w:t>
            </w:r>
          </w:p>
          <w:p>
            <w:pPr>
              <w:pStyle w:val="7"/>
              <w:spacing w:before="6" w:line="252" w:lineRule="exact"/>
              <w:ind w:left="559" w:right="8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untuk kegiatan penelitian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1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3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87" w:right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83" w:right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</w:tbl>
    <w:p>
      <w:pPr>
        <w:spacing w:line="237" w:lineRule="exact"/>
        <w:jc w:val="center"/>
        <w:sectPr>
          <w:pgSz w:w="11909" w:h="11910" w:orient="landscape"/>
          <w:pgMar w:top="480" w:right="1600" w:bottom="480" w:left="280" w:header="720" w:footer="720" w:gutter="0"/>
          <w:cols w:space="720" w:num="1"/>
        </w:sectPr>
      </w:pPr>
    </w:p>
    <w:tbl>
      <w:tblPr>
        <w:tblStyle w:val="4"/>
        <w:tblW w:w="10729" w:type="dxa"/>
        <w:tblInd w:w="-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764"/>
        <w:gridCol w:w="730"/>
        <w:gridCol w:w="706"/>
        <w:gridCol w:w="891"/>
        <w:gridCol w:w="1011"/>
        <w:gridCol w:w="339"/>
        <w:gridCol w:w="340"/>
        <w:gridCol w:w="769"/>
        <w:gridCol w:w="426"/>
        <w:gridCol w:w="767"/>
        <w:gridCol w:w="340"/>
        <w:gridCol w:w="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876" w:type="dxa"/>
          </w:tcPr>
          <w:p>
            <w:pPr>
              <w:pStyle w:val="7"/>
              <w:ind w:left="559" w:right="17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Ketersediaan akses terhadap jurnal online mendukung dosen dalam melakukan</w:t>
            </w:r>
          </w:p>
          <w:p>
            <w:pPr>
              <w:pStyle w:val="7"/>
              <w:spacing w:line="234" w:lineRule="exact"/>
              <w:ind w:left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penelitian.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>
            <w:pPr>
              <w:pStyle w:val="7"/>
              <w:spacing w:line="251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spacing w:line="251" w:lineRule="exact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82"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876" w:type="dxa"/>
          </w:tcPr>
          <w:p>
            <w:pPr>
              <w:pStyle w:val="7"/>
              <w:ind w:left="559" w:right="17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Distribusi/kemudahan mendapatkan informasi tentang</w:t>
            </w:r>
          </w:p>
          <w:p>
            <w:pPr>
              <w:pStyle w:val="7"/>
              <w:spacing w:line="234" w:lineRule="exact"/>
              <w:ind w:left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hibah penelitian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06"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876" w:type="dxa"/>
          </w:tcPr>
          <w:p>
            <w:pPr>
              <w:pStyle w:val="7"/>
              <w:spacing w:line="250" w:lineRule="exact"/>
              <w:ind w:left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Prosedur penelitian</w:t>
            </w:r>
          </w:p>
          <w:p>
            <w:pPr>
              <w:pStyle w:val="7"/>
              <w:spacing w:before="6" w:line="252" w:lineRule="exact"/>
              <w:ind w:left="559" w:right="8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 sesuai dengan SOP.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876" w:type="dxa"/>
          </w:tcPr>
          <w:p>
            <w:pPr>
              <w:pStyle w:val="7"/>
              <w:spacing w:before="2" w:line="252" w:lineRule="exact"/>
              <w:ind w:left="559" w:right="17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Kerjasama dengan mitra</w:t>
            </w:r>
          </w:p>
        </w:tc>
        <w:tc>
          <w:tcPr>
            <w:tcW w:w="764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3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011" w:type="dxa"/>
          </w:tcPr>
          <w:p>
            <w:pPr>
              <w:pStyle w:val="7"/>
              <w:spacing w:line="251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spacing w:line="251" w:lineRule="exact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426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34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>
            <w:pPr>
              <w:pStyle w:val="7"/>
              <w:spacing w:before="1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before="1" w:line="237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76" w:type="dxa"/>
          </w:tcPr>
          <w:p>
            <w:pPr>
              <w:pStyle w:val="7"/>
              <w:spacing w:before="2" w:line="252" w:lineRule="exact"/>
              <w:ind w:left="559" w:right="17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Fasilitasi Penelitian hibah eksternal.</w:t>
            </w:r>
          </w:p>
        </w:tc>
        <w:tc>
          <w:tcPr>
            <w:tcW w:w="764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30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426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76" w:type="dxa"/>
          </w:tcPr>
          <w:p>
            <w:pPr>
              <w:pStyle w:val="7"/>
              <w:spacing w:before="4" w:line="252" w:lineRule="exact"/>
              <w:ind w:left="559" w:right="195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Fasilitasi publikasi artikel di jurnal nasional terakreditas.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011" w:type="dxa"/>
          </w:tcPr>
          <w:p>
            <w:pPr>
              <w:pStyle w:val="7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876" w:type="dxa"/>
          </w:tcPr>
          <w:p>
            <w:pPr>
              <w:pStyle w:val="7"/>
              <w:ind w:left="559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Fasilitasi pengurusan HAKI (hak cipta</w:t>
            </w:r>
          </w:p>
          <w:p>
            <w:pPr>
              <w:pStyle w:val="7"/>
              <w:spacing w:line="234" w:lineRule="exact"/>
              <w:ind w:left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kekayaan intelektual)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4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76" w:type="dxa"/>
          </w:tcPr>
          <w:p>
            <w:pPr>
              <w:pStyle w:val="7"/>
              <w:spacing w:line="250" w:lineRule="exact"/>
              <w:ind w:left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Dukungan dana</w:t>
            </w:r>
          </w:p>
          <w:p>
            <w:pPr>
              <w:pStyle w:val="7"/>
              <w:spacing w:before="6" w:line="252" w:lineRule="exact"/>
              <w:ind w:left="559" w:right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terhadap kegiatan penelitian</w:t>
            </w: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891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011" w:type="dxa"/>
          </w:tcPr>
          <w:p>
            <w:pPr>
              <w:pStyle w:val="7"/>
              <w:spacing w:line="250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Reliebel</w:t>
            </w:r>
          </w:p>
        </w:tc>
        <w:tc>
          <w:tcPr>
            <w:tcW w:w="339" w:type="dxa"/>
          </w:tcPr>
          <w:p>
            <w:pPr>
              <w:pStyle w:val="7"/>
              <w:spacing w:line="250" w:lineRule="exact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9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right="1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7"/>
              <w:spacing w:line="237" w:lineRule="exact"/>
              <w:ind w:left="8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7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Jml</w:t>
            </w:r>
          </w:p>
        </w:tc>
        <w:tc>
          <w:tcPr>
            <w:tcW w:w="891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4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0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87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Varian Total</w:t>
            </w:r>
          </w:p>
        </w:tc>
        <w:tc>
          <w:tcPr>
            <w:tcW w:w="891" w:type="dxa"/>
          </w:tcPr>
          <w:p>
            <w:pPr>
              <w:pStyle w:val="7"/>
              <w:spacing w:before="3"/>
              <w:rPr>
                <w:rFonts w:ascii="Times New Roman" w:hAnsi="Times New Roman" w:cs="Times New Roman"/>
              </w:rPr>
            </w:pPr>
          </w:p>
          <w:p>
            <w:pPr>
              <w:pStyle w:val="7"/>
              <w:spacing w:line="237" w:lineRule="exact"/>
              <w:ind w:right="9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35,77</w:t>
            </w:r>
          </w:p>
        </w:tc>
        <w:tc>
          <w:tcPr>
            <w:tcW w:w="1011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right="122"/>
        <w:jc w:val="both"/>
        <w:rPr>
          <w:lang w:val="en-US"/>
        </w:rPr>
      </w:pPr>
      <w:r>
        <w:drawing>
          <wp:inline distT="0" distB="0" distL="0" distR="0">
            <wp:extent cx="6087745" cy="2743200"/>
            <wp:effectExtent l="4445" t="4445" r="2286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rPr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Akses internet (wifi) untuk kegiatan penelitian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Ketersediaan akses terhadap jurnal online mendukung dosen dalam melakukan penelitian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Distribusi/kemudahan dalam mendapatkan informasi tentang hibah penelitian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rPr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Prosedur penelitian internal sesuai dengan SOP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Kerjasama dengan mitra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Fasilitas penelitian hibah internal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Memfasilitasi publikasi jurnal nasional terakreditasi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Fasilitas pengurusan HAKI</w:t>
      </w:r>
    </w:p>
    <w:p>
      <w:pPr>
        <w:pStyle w:val="8"/>
        <w:ind w:left="180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Dukungan dana terhadap kegiatan penelitian</w:t>
      </w:r>
    </w:p>
    <w:p>
      <w:pPr>
        <w:pStyle w:val="8"/>
        <w:widowControl/>
        <w:autoSpaceDE/>
        <w:autoSpaceDN/>
        <w:spacing w:after="160" w:line="259" w:lineRule="auto"/>
        <w:ind w:left="1440" w:firstLine="0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4605" b="1460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widowControl/>
        <w:autoSpaceDE/>
        <w:autoSpaceDN/>
        <w:spacing w:after="160" w:line="259" w:lineRule="auto"/>
        <w:contextualSpacing/>
        <w:rPr>
          <w:lang w:val="en-US"/>
        </w:rPr>
      </w:pPr>
    </w:p>
    <w:p>
      <w:pPr>
        <w:spacing w:before="52"/>
        <w:ind w:left="10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Dokumen dokumen mutu dan SOP, dan Kebijakan tentang standart penelitian belum sepenuhnya dipahami oleh dosen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Belum maksimalnya penerapan standart penelitian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Dosen belum berpengalaman dalam penelitian, karena masa kerja dosen lebih kurang 3 tahun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Pemanfaatan akses informasi internet dalam pengembangan penelitian,belum optimal dikarenakan kurang meratanya kemampuan dosen dalam penguasaan TI</w:t>
      </w:r>
      <w:r>
        <w:rPr>
          <w:lang w:val="en-US"/>
        </w:rPr>
        <w:t>K</w:t>
      </w:r>
    </w:p>
    <w:p>
      <w:pPr>
        <w:pStyle w:val="5"/>
        <w:numPr>
          <w:ilvl w:val="0"/>
          <w:numId w:val="5"/>
        </w:numPr>
        <w:jc w:val="both"/>
        <w:rPr>
          <w:lang w:val="en-US"/>
        </w:rPr>
      </w:pPr>
      <w:r>
        <w:t>Upaya membangun Kerja sama dengan instansi lain dalam penelitian, kurang maksimal</w:t>
      </w:r>
    </w:p>
    <w:p>
      <w:pPr>
        <w:pStyle w:val="5"/>
        <w:ind w:left="720"/>
        <w:jc w:val="both"/>
        <w:rPr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Melakukan pelatihan/workshop ilmiah secara berkala dan berkelanjutan kepada dosen baik secara internal maupun mengirimkan dosen mengikuti pelatihan/ workshop ilmiah yang diselenggarakan lembaga eksternal tentang pemahaman dan penguasaan standart penelitian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Melakukan pelatihan/workshop ilmiah secara berkala dan berkelanjutan kepada dosen baik secara internal maupun mengirimkan dosen mengikuti pelatihan/ workshop ilmiah yang diselenggarakan lembaga eksternal tentang pemahaman dan penguasaan Standart Penulisan karya ilmiah untuk jurnal yang ber-ISSN, jurnal terakreditas, maupun jurnal international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Melakukan pelatihan. worshop secara berkala dan berkelanjutan kepada dosen baik secara internal maupun mengirimkan dosen mengikuti pelatihan eksternal tentang pemanfaatan dan penggunaan teknologi informasi dalam penelitian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Memanfaatkan komitmen pemerintah tentang peningkatan kualitas penelitian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Memfasilitasi dosen untuk mendapatkan mendapatkan hibah hibah penelitian baik dari pemerintah maupun dari lembaga lainnya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 xml:space="preserve">Melakukan sosialisasi yang menyangkut dokumen mutu dan SOP, dan Kebijakan tentang standart penelitian secara berkala dan berkelanjutan kepada dosen FKIP dan </w:t>
      </w:r>
      <w:r>
        <w:rPr>
          <w:lang w:val="en-US"/>
        </w:rPr>
        <w:t>Prodi PGSD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Penguatan coaching clinic perumusan proposal Penelitian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Pengembangan dan peningkatan jejaring informasi dalam upaya akses dana ke lembaga donor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Pengembangan kerjasama dengan pemerintah daerah, lembaga swasta nasional maupun internasional dalam rangka pembiayaan penelitian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Melakukan studi banding tentang update penelitian ke lembaga pendidikan tinggi yang bereputasi unggul</w:t>
      </w:r>
    </w:p>
    <w:p>
      <w:pPr>
        <w:pStyle w:val="5"/>
        <w:numPr>
          <w:ilvl w:val="0"/>
          <w:numId w:val="6"/>
        </w:numPr>
        <w:rPr>
          <w:b/>
          <w:bCs/>
          <w:lang w:val="en-US"/>
        </w:rPr>
      </w:pPr>
      <w:r>
        <w:t>Membangun kerjasama dengan Asosiasi Dosen P</w:t>
      </w:r>
      <w:r>
        <w:rPr>
          <w:rFonts w:hint="default"/>
          <w:lang w:val="en-US"/>
        </w:rPr>
        <w:t>GSD</w:t>
      </w:r>
      <w:r>
        <w:t xml:space="preserve"> se-Ind</w:t>
      </w:r>
      <w:r>
        <w:rPr>
          <w:lang w:val="en-US"/>
        </w:rPr>
        <w:t>onesia</w:t>
      </w: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center"/>
        <w:rPr>
          <w:b/>
          <w:sz w:val="13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             </w:t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72"/>
        </w:tabs>
        <w:spacing w:before="46"/>
        <w:ind w:left="100"/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/>
    <w:p>
      <w:pPr>
        <w:jc w:val="center"/>
        <w:rPr>
          <w:b/>
          <w:sz w:val="28"/>
          <w:szCs w:val="28"/>
        </w:rPr>
        <w:sectPr>
          <w:pgSz w:w="11909" w:h="11910" w:orient="landscape"/>
          <w:pgMar w:top="1340" w:right="1260" w:bottom="1020" w:left="1260" w:header="0" w:footer="1069" w:gutter="0"/>
          <w:cols w:space="720" w:num="1"/>
        </w:sect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SURAT INTERNAL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jc w:val="both"/>
            </w:pPr>
            <w:r>
              <w:t>PENGIRIM:</w:t>
            </w:r>
          </w:p>
        </w:tc>
        <w:tc>
          <w:tcPr>
            <w:tcW w:w="6946" w:type="dxa"/>
            <w:shd w:val="clear" w:color="auto" w:fill="auto"/>
          </w:tcPr>
          <w:p>
            <w:pPr>
              <w:jc w:val="both"/>
            </w:pPr>
            <w:r>
              <w:t>Gugus Mutu Fakultas Keguruan dan Ilmu Pendidikan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jc w:val="both"/>
            </w:pPr>
            <w:r>
              <w:t>NOMOR</w:t>
            </w:r>
          </w:p>
        </w:tc>
        <w:tc>
          <w:tcPr>
            <w:tcW w:w="6946" w:type="dxa"/>
            <w:shd w:val="clear" w:color="auto" w:fill="auto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t>0210/I/LPMI/UQB/III/20</w:t>
            </w:r>
            <w:r>
              <w:rPr>
                <w:rFonts w:hint="default"/>
                <w:lang w:val="en-U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jc w:val="both"/>
            </w:pPr>
            <w:r>
              <w:t>LAMP</w:t>
            </w:r>
          </w:p>
        </w:tc>
        <w:tc>
          <w:tcPr>
            <w:tcW w:w="6946" w:type="dxa"/>
            <w:shd w:val="clear" w:color="auto" w:fill="auto"/>
          </w:tcPr>
          <w:p>
            <w:pPr>
              <w:jc w:val="both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jc w:val="both"/>
            </w:pPr>
            <w:r>
              <w:t>PERIHAL</w:t>
            </w:r>
          </w:p>
        </w:tc>
        <w:tc>
          <w:tcPr>
            <w:tcW w:w="6946" w:type="dxa"/>
            <w:shd w:val="clear" w:color="auto" w:fill="auto"/>
          </w:tcPr>
          <w:p>
            <w:pPr>
              <w:jc w:val="both"/>
            </w:pPr>
            <w:r>
              <w:t xml:space="preserve">1. Pembahasan Hasil Monev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jc w:val="both"/>
            </w:pPr>
            <w:r>
              <w:t>SIFAT</w:t>
            </w:r>
          </w:p>
        </w:tc>
        <w:tc>
          <w:tcPr>
            <w:tcW w:w="6946" w:type="dxa"/>
            <w:shd w:val="clear" w:color="auto" w:fill="auto"/>
          </w:tcPr>
          <w:p>
            <w:pPr>
              <w:jc w:val="both"/>
            </w:pPr>
            <w:r>
              <w:t>SEGERA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jc w:val="both"/>
            </w:pPr>
            <w:r>
              <w:t>BATAS WAKTU</w:t>
            </w:r>
          </w:p>
        </w:tc>
        <w:tc>
          <w:tcPr>
            <w:tcW w:w="6946" w:type="dxa"/>
            <w:shd w:val="clear" w:color="auto" w:fill="auto"/>
          </w:tcPr>
          <w:p>
            <w:pPr>
              <w:jc w:val="both"/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Spec="right" w:tblpY="-24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jc w:val="both"/>
            </w:pPr>
            <w:r>
              <w:t>Kepada</w:t>
            </w:r>
          </w:p>
        </w:tc>
        <w:tc>
          <w:tcPr>
            <w:tcW w:w="5244" w:type="dxa"/>
            <w:shd w:val="clear" w:color="auto" w:fill="auto"/>
          </w:tcPr>
          <w:p>
            <w:pPr>
              <w:jc w:val="both"/>
            </w:pPr>
            <w:r>
              <w:rPr>
                <w:lang w:val="en-US"/>
              </w:rPr>
              <w:t xml:space="preserve">Dekan </w:t>
            </w:r>
            <w:r>
              <w:t>Fakultas Keguruan dan Ilmu Pendidikan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jc w:val="both"/>
            </w:pPr>
            <w:r>
              <w:t>Unit / Bagian yang terkait :</w:t>
            </w:r>
          </w:p>
        </w:tc>
        <w:tc>
          <w:tcPr>
            <w:tcW w:w="5244" w:type="dxa"/>
            <w:shd w:val="clear" w:color="auto" w:fill="auto"/>
          </w:tcPr>
          <w:p>
            <w:pPr>
              <w:jc w:val="both"/>
            </w:pPr>
            <w:r>
              <w:t>Rektor Universitas Quality Berastagi</w:t>
            </w:r>
          </w:p>
          <w:p>
            <w:pPr>
              <w:jc w:val="both"/>
            </w:pPr>
            <w:r>
              <w:t>Wakil Rektor</w:t>
            </w:r>
          </w:p>
          <w:p>
            <w:pPr>
              <w:jc w:val="both"/>
            </w:pPr>
            <w:r>
              <w:t>BPH</w:t>
            </w:r>
          </w:p>
          <w:p>
            <w:pPr>
              <w:jc w:val="both"/>
              <w:rPr>
                <w:rFonts w:hint="default"/>
                <w:lang w:val="en-US"/>
              </w:rPr>
            </w:pPr>
            <w:r>
              <w:t>Ka</w:t>
            </w:r>
            <w:r>
              <w:rPr>
                <w:lang w:val="en-US"/>
              </w:rPr>
              <w:t>Prodi PGSD</w:t>
            </w:r>
          </w:p>
          <w:p>
            <w:pPr>
              <w:jc w:val="both"/>
            </w:pPr>
            <w:r>
              <w:t>Unit lain yang terkait</w:t>
            </w:r>
          </w:p>
        </w:tc>
      </w:tr>
    </w:tbl>
    <w:p>
      <w:pPr>
        <w:jc w:val="both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2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6" w:type="dxa"/>
            <w:shd w:val="clear" w:color="auto" w:fill="auto"/>
          </w:tcPr>
          <w:p>
            <w:pPr>
              <w:jc w:val="center"/>
            </w:pPr>
            <w:r>
              <w:t>Isi/Hasil</w:t>
            </w:r>
          </w:p>
        </w:tc>
        <w:tc>
          <w:tcPr>
            <w:tcW w:w="4633" w:type="dxa"/>
            <w:shd w:val="clear" w:color="auto" w:fill="auto"/>
          </w:tcPr>
          <w:p>
            <w:pPr>
              <w:jc w:val="center"/>
            </w:pPr>
            <w:r>
              <w:t>Tanggal/Paraf/Nama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6" w:type="dxa"/>
            <w:shd w:val="clear" w:color="auto" w:fill="auto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t xml:space="preserve">Sehubungan dengan hasil monev GMF, dengan ini gugus mutu Fakultas Keguruan dan Ilmu Pendidikan mengundang pihak-pihak terkait untuk membahas </w:t>
            </w:r>
            <w:r>
              <w:rPr>
                <w:b/>
                <w:bCs/>
              </w:rPr>
              <w:t xml:space="preserve">hasil monev kepuasan </w:t>
            </w:r>
            <w:r>
              <w:rPr>
                <w:b/>
                <w:bCs/>
                <w:lang w:val="en-US"/>
              </w:rPr>
              <w:t xml:space="preserve">dosen dalam layanan penelitian </w:t>
            </w:r>
            <w:r>
              <w:t>di lingkungan P</w:t>
            </w:r>
            <w:r>
              <w:rPr>
                <w:rFonts w:hint="default"/>
                <w:lang w:val="en-US"/>
              </w:rPr>
              <w:t>GSD.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 xml:space="preserve">Demikianlah surat pemberitahuan ini saya sampaikan, atas kerja sama Bapak/Ibu kami ucapkan terima kasih.                                       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  <w:tc>
          <w:tcPr>
            <w:tcW w:w="4633" w:type="dxa"/>
            <w:shd w:val="clear" w:color="auto" w:fill="auto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Berastagi, 1</w:t>
            </w:r>
            <w:r>
              <w:rPr>
                <w:lang w:val="en-US"/>
              </w:rPr>
              <w:t>3</w:t>
            </w:r>
            <w:r>
              <w:t xml:space="preserve"> Maret 20</w:t>
            </w:r>
            <w:r>
              <w:rPr>
                <w:rFonts w:hint="default"/>
                <w:lang w:val="en-US"/>
              </w:rPr>
              <w:t>19</w:t>
            </w:r>
          </w:p>
          <w:p>
            <w:pPr>
              <w:jc w:val="center"/>
            </w:pPr>
            <w:r>
              <w:t>Gugus Mutu FKIP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drawing>
                <wp:inline distT="0" distB="0" distL="0" distR="0">
                  <wp:extent cx="1322070" cy="638810"/>
                  <wp:effectExtent l="0" t="0" r="11430" b="8890"/>
                  <wp:docPr id="9" name="Picture 9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t>Frida Dian Handini, S.Pd., M.Hum.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Diketahui</w:t>
            </w:r>
          </w:p>
          <w:p>
            <w:pPr>
              <w:jc w:val="center"/>
            </w:pPr>
            <w:r>
              <w:t>Ketua LPMI</w:t>
            </w:r>
          </w:p>
          <w:p>
            <w:pPr>
              <w:jc w:val="center"/>
            </w:pPr>
            <w:r>
              <w:drawing>
                <wp:inline distT="0" distB="0" distL="0" distR="0">
                  <wp:extent cx="876300" cy="495300"/>
                  <wp:effectExtent l="0" t="0" r="0" b="0"/>
                  <wp:docPr id="10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t>Ferdinand Sinuhaji,S.Si., M.Si.</w:t>
            </w:r>
          </w:p>
        </w:tc>
      </w:tr>
    </w:tbl>
    <w:p>
      <w:pPr>
        <w:rPr>
          <w:b/>
        </w:rPr>
        <w:sectPr>
          <w:pgSz w:w="16850" w:h="11910" w:orient="landscape"/>
          <w:pgMar w:top="1339" w:right="1267" w:bottom="1022" w:left="1267" w:header="0" w:footer="1066" w:gutter="0"/>
          <w:cols w:space="720" w:num="1"/>
        </w:sectPr>
      </w:pPr>
    </w:p>
    <w:p>
      <w:pPr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BERITA ACARA PEMBAHASAN HASIL MONITORING DAN EVALUASI</w:t>
      </w:r>
    </w:p>
    <w:p>
      <w:pPr>
        <w:jc w:val="center"/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b/>
          <w:bCs/>
          <w:sz w:val="24"/>
          <w:szCs w:val="24"/>
          <w:highlight w:val="none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highlight w:val="none"/>
          <w:lang w:val="en-US"/>
        </w:rPr>
        <w:t>DOSEN TERHADAP LAYANAN PENELIITIAN</w:t>
      </w:r>
    </w:p>
    <w:p>
      <w:pPr>
        <w:jc w:val="center"/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rFonts w:hint="default"/>
          <w:b/>
          <w:bCs/>
          <w:sz w:val="24"/>
          <w:szCs w:val="24"/>
          <w:highlight w:val="none"/>
          <w:lang w:val="en-US"/>
        </w:rPr>
        <w:t>PRODI PGSD</w:t>
      </w:r>
    </w:p>
    <w:p>
      <w:pPr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FAKULTAS KEGURUAN DAN ILMU PENDIDIKAN </w:t>
      </w:r>
    </w:p>
    <w:p>
      <w:pPr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UNIVERSITAS QUALITY BERASTAGI</w:t>
      </w:r>
    </w:p>
    <w:p>
      <w:pPr>
        <w:jc w:val="center"/>
        <w:rPr>
          <w:b/>
          <w:sz w:val="24"/>
          <w:szCs w:val="24"/>
          <w:highlight w:val="none"/>
        </w:rPr>
      </w:pPr>
    </w:p>
    <w:p>
      <w:pPr>
        <w:jc w:val="center"/>
        <w:rPr>
          <w:b/>
          <w:sz w:val="24"/>
          <w:szCs w:val="24"/>
          <w:highlight w:val="none"/>
        </w:rPr>
      </w:pPr>
    </w:p>
    <w:p>
      <w:pPr>
        <w:jc w:val="both"/>
        <w:rPr>
          <w:rFonts w:hint="default"/>
          <w:b/>
          <w:bCs/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</w:rPr>
        <w:t>Pada hari, S</w:t>
      </w:r>
      <w:r>
        <w:rPr>
          <w:sz w:val="24"/>
          <w:szCs w:val="24"/>
          <w:highlight w:val="none"/>
          <w:lang w:val="id-ID"/>
        </w:rPr>
        <w:t>abtu</w:t>
      </w:r>
      <w:r>
        <w:rPr>
          <w:sz w:val="24"/>
          <w:szCs w:val="24"/>
          <w:highlight w:val="none"/>
        </w:rPr>
        <w:t xml:space="preserve"> tanggal </w:t>
      </w:r>
      <w:r>
        <w:rPr>
          <w:b/>
          <w:sz w:val="24"/>
          <w:szCs w:val="24"/>
          <w:highlight w:val="none"/>
        </w:rPr>
        <w:t>Empat Belas</w:t>
      </w:r>
      <w:r>
        <w:rPr>
          <w:sz w:val="24"/>
          <w:szCs w:val="24"/>
          <w:highlight w:val="none"/>
        </w:rPr>
        <w:t xml:space="preserve"> bulan Maret tahun </w:t>
      </w:r>
      <w:r>
        <w:rPr>
          <w:b/>
          <w:sz w:val="24"/>
          <w:szCs w:val="24"/>
          <w:highlight w:val="none"/>
        </w:rPr>
        <w:t xml:space="preserve">Dua Ribu </w:t>
      </w:r>
      <w:r>
        <w:rPr>
          <w:rFonts w:hint="default"/>
          <w:b/>
          <w:sz w:val="24"/>
          <w:szCs w:val="24"/>
          <w:highlight w:val="none"/>
          <w:lang w:val="en-US"/>
        </w:rPr>
        <w:t xml:space="preserve">Sembilan Belas </w:t>
      </w:r>
      <w:r>
        <w:rPr>
          <w:sz w:val="24"/>
          <w:szCs w:val="24"/>
          <w:highlight w:val="none"/>
        </w:rPr>
        <w:t xml:space="preserve">telah dilaksanakan Pembahasan Rencana Tindak Lanjut atas </w:t>
      </w:r>
      <w:r>
        <w:rPr>
          <w:b/>
          <w:bCs/>
          <w:sz w:val="24"/>
          <w:szCs w:val="24"/>
          <w:highlight w:val="none"/>
        </w:rPr>
        <w:t>H</w:t>
      </w:r>
      <w:r>
        <w:rPr>
          <w:b/>
          <w:sz w:val="24"/>
          <w:szCs w:val="24"/>
          <w:highlight w:val="none"/>
        </w:rPr>
        <w:t>MONITORING DAN EVALUASI</w:t>
      </w:r>
      <w:r>
        <w:rPr>
          <w:rFonts w:hint="default"/>
          <w:b/>
          <w:sz w:val="24"/>
          <w:szCs w:val="24"/>
          <w:highlight w:val="none"/>
          <w:lang w:val="en-US"/>
        </w:rPr>
        <w:t xml:space="preserve"> </w:t>
      </w:r>
      <w:r>
        <w:rPr>
          <w:b/>
          <w:bCs/>
          <w:sz w:val="24"/>
          <w:szCs w:val="24"/>
          <w:highlight w:val="none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highlight w:val="none"/>
          <w:lang w:val="en-US"/>
        </w:rPr>
        <w:t>DOSEN TERHADAP LAYANAN PENELIITIAN PRODI PGSD</w:t>
      </w:r>
    </w:p>
    <w:p>
      <w:pPr>
        <w:tabs>
          <w:tab w:val="left" w:pos="2880"/>
        </w:tabs>
        <w:jc w:val="both"/>
        <w:rPr>
          <w:b/>
          <w:sz w:val="24"/>
          <w:szCs w:val="24"/>
          <w:highlight w:val="none"/>
        </w:rPr>
      </w:pPr>
    </w:p>
    <w:p>
      <w:pPr>
        <w:tabs>
          <w:tab w:val="left" w:pos="2880"/>
        </w:tabs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Dengan:</w:t>
      </w:r>
    </w:p>
    <w:p>
      <w:pPr>
        <w:tabs>
          <w:tab w:val="left" w:pos="2880"/>
        </w:tabs>
        <w:rPr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Dra. Elisa, M.Pd.</w:t>
            </w:r>
          </w:p>
        </w:tc>
        <w:tc>
          <w:tcPr>
            <w:tcW w:w="4675" w:type="dxa"/>
          </w:tcPr>
          <w:p>
            <w:pPr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  <w:highlight w:val="none"/>
              </w:rPr>
              <w:t xml:space="preserve">Ketua Program Studi </w:t>
            </w:r>
            <w:r>
              <w:rPr>
                <w:sz w:val="24"/>
                <w:szCs w:val="24"/>
                <w:highlight w:val="none"/>
                <w:lang w:val="en-US"/>
              </w:rPr>
              <w:t>prodi PGSD</w:t>
            </w: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Berdasarkan hasil monitoring dan evaluasi, maka dinyatakan rencana tindak lanjut: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Melakukan pelatihan/workshop ilmiah secara berkala dan berkelanjutan kepada dosen baik secara internal maupun mengirimkan dosen mengikuti pelatihan/ workshop ilmiah yang diselenggarakan lembaga eksternal tentang pemahaman dan penguasaan standart penelitian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Melakukan pelatihan/workshop ilmiah secara berkala dan berkelanjutan kepada dosen baik secara internal maupun mengirimkan dosen mengikuti pelatihan/ workshop ilmiah yang diselenggarakan lembaga eksternal tentang pemahaman dan penguasaan Standart Penulisan karya ilmiah untuk jurnal yang ber-ISSN, jurnal terakreditas, maupun jurnal international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Melakukan pelatihan. worshop secara berkala dan berkelanjutan kepada dosen baik secara internal maupun mengirimkan dosen mengikuti pelatihan eksternal tentang pemanfaatan dan penggunaan teknologi informasi dalam penelitian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Memanfaatkan komitmen pemerintah tentang peningkatan kualitas penelitian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Memfasilitasi dosen untuk mendapatkan mendapatkan hibah hibah penelitian baik dari pemerintah maupun dari lembaga lainnya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 xml:space="preserve">Melakukan sosialisasi yang menyangkut dokumen mutu dan SOP, dan Kebijakan tentang standart penelitian secara berkala dan berkelanjutan kepada dosen FKIP dan </w:t>
      </w:r>
      <w:r>
        <w:rPr>
          <w:lang w:val="en-US"/>
        </w:rPr>
        <w:t>Prodi PGSD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Penguatan coaching clinic perumusan proposal Pe</w:t>
      </w:r>
      <w:bookmarkStart w:id="0" w:name="_GoBack"/>
      <w:bookmarkEnd w:id="0"/>
      <w:r>
        <w:t>nelitian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Pengembangan dan peningkatan jejaring informasi dalam upaya akses dana ke lembaga donor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Pengembangan kerjasama dengan pemerintah daerah, lembaga swasta nasional maupun internasional dalam rangka pembiayaan penelitian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Melakukan studi banding tentang update penelitian ke lembaga pendidikan tinggi yang bereputasi unggul</w:t>
      </w:r>
    </w:p>
    <w:p>
      <w:pPr>
        <w:pStyle w:val="5"/>
        <w:numPr>
          <w:ilvl w:val="0"/>
          <w:numId w:val="7"/>
        </w:numPr>
        <w:ind w:left="720" w:leftChars="0" w:hanging="360" w:firstLineChars="0"/>
        <w:rPr>
          <w:b/>
          <w:bCs/>
          <w:lang w:val="en-US"/>
        </w:rPr>
      </w:pPr>
      <w:r>
        <w:t>Membangun kerjasama dengan Asosiasi Dosen P</w:t>
      </w:r>
      <w:r>
        <w:rPr>
          <w:rFonts w:hint="default"/>
          <w:lang w:val="en-US"/>
        </w:rPr>
        <w:t>GSD</w:t>
      </w:r>
      <w:r>
        <w:t xml:space="preserve"> se-Ind</w:t>
      </w:r>
      <w:r>
        <w:rPr>
          <w:lang w:val="en-US"/>
        </w:rPr>
        <w:t>onesia</w:t>
      </w:r>
    </w:p>
    <w:p>
      <w:pPr>
        <w:pStyle w:val="5"/>
        <w:ind w:left="720"/>
        <w:jc w:val="both"/>
        <w:rPr>
          <w:b/>
          <w:bCs/>
          <w:highlight w:val="none"/>
          <w:lang w:val="en-US"/>
        </w:rPr>
      </w:pP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Demikian Berita Acara ini diperbuat dengan sebenarnya.</w:t>
      </w:r>
    </w:p>
    <w:p>
      <w:pPr>
        <w:ind w:left="5040" w:firstLine="720"/>
        <w:rPr>
          <w:rFonts w:hint="default"/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</w:rPr>
        <w:t>Berastagi, 14 Maret 20</w:t>
      </w:r>
      <w:r>
        <w:rPr>
          <w:rFonts w:hint="default"/>
          <w:sz w:val="24"/>
          <w:szCs w:val="24"/>
          <w:highlight w:val="none"/>
          <w:lang w:val="en-US"/>
        </w:rPr>
        <w:t>19</w:t>
      </w:r>
    </w:p>
    <w:p>
      <w:pPr>
        <w:ind w:left="5040" w:firstLine="720"/>
        <w:rPr>
          <w:sz w:val="24"/>
          <w:szCs w:val="24"/>
          <w:highlight w:val="none"/>
          <w:lang w:val="id-ID"/>
        </w:rPr>
      </w:pPr>
      <w:r>
        <w:rPr>
          <w:sz w:val="24"/>
          <w:szCs w:val="24"/>
          <w:highlight w:val="none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 xml:space="preserve">                                                            </w:t>
      </w:r>
      <w:r>
        <w:rPr>
          <w:highlight w:val="none"/>
        </w:rPr>
        <w:drawing>
          <wp:inline distT="0" distB="0" distL="0" distR="0">
            <wp:extent cx="1344930" cy="883920"/>
            <wp:effectExtent l="0" t="0" r="7620" b="11430"/>
            <wp:docPr id="11" name="Picture 11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  <w:highlight w:val="none"/>
        </w:rPr>
      </w:pPr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highlight w:val="none"/>
          <w:lang w:val="id-ID"/>
        </w:rPr>
      </w:pPr>
      <w:r>
        <w:rPr>
          <w:sz w:val="24"/>
          <w:szCs w:val="24"/>
          <w:highlight w:val="none"/>
        </w:rPr>
        <w:t xml:space="preserve"> NIDN. 0121069102</w:t>
      </w:r>
    </w:p>
    <w:p>
      <w:pPr>
        <w:rPr>
          <w:highlight w:val="none"/>
        </w:rPr>
      </w:pPr>
    </w:p>
    <w:p>
      <w:pPr>
        <w:jc w:val="both"/>
        <w:rPr>
          <w:highlight w:val="none"/>
          <w:lang w:val="en-US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/>
    <w:p/>
    <w:p>
      <w:pPr>
        <w:tabs>
          <w:tab w:val="left" w:pos="2943"/>
        </w:tabs>
      </w:pPr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E87FB"/>
    <w:multiLevelType w:val="multilevel"/>
    <w:tmpl w:val="C3AE87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2E8E"/>
    <w:multiLevelType w:val="multilevel"/>
    <w:tmpl w:val="05EE2E8E"/>
    <w:lvl w:ilvl="0" w:tentative="0">
      <w:start w:val="1"/>
      <w:numFmt w:val="decimal"/>
      <w:lvlText w:val="%1."/>
      <w:lvlJc w:val="left"/>
      <w:pPr>
        <w:ind w:left="82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80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60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860" w:hanging="361"/>
      </w:pPr>
      <w:rPr>
        <w:rFonts w:hint="default"/>
        <w:lang w:val="id" w:eastAsia="en-US" w:bidi="ar-SA"/>
      </w:rPr>
    </w:lvl>
  </w:abstractNum>
  <w:abstractNum w:abstractNumId="2">
    <w:nsid w:val="1A2247E5"/>
    <w:multiLevelType w:val="multilevel"/>
    <w:tmpl w:val="1A2247E5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B70AC2"/>
    <w:multiLevelType w:val="multilevel"/>
    <w:tmpl w:val="2DB70AC2"/>
    <w:lvl w:ilvl="0" w:tentative="0">
      <w:start w:val="2"/>
      <w:numFmt w:val="decimal"/>
      <w:lvlText w:val="%1"/>
      <w:lvlJc w:val="left"/>
      <w:pPr>
        <w:ind w:left="536" w:hanging="429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536" w:hanging="42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."/>
      <w:lvlJc w:val="left"/>
      <w:pPr>
        <w:ind w:left="82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775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53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731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08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86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64" w:hanging="361"/>
      </w:pPr>
      <w:rPr>
        <w:rFonts w:hint="default"/>
        <w:lang w:val="id" w:eastAsia="en-US" w:bidi="ar-SA"/>
      </w:rPr>
    </w:lvl>
  </w:abstractNum>
  <w:abstractNum w:abstractNumId="4">
    <w:nsid w:val="53C62D59"/>
    <w:multiLevelType w:val="multilevel"/>
    <w:tmpl w:val="53C62D59"/>
    <w:lvl w:ilvl="0" w:tentative="0">
      <w:start w:val="1"/>
      <w:numFmt w:val="decimal"/>
      <w:lvlText w:val="%1"/>
      <w:lvlJc w:val="left"/>
      <w:pPr>
        <w:ind w:left="648" w:hanging="433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48" w:hanging="433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289" w:hanging="360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5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9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5">
    <w:nsid w:val="56D736E9"/>
    <w:multiLevelType w:val="multilevel"/>
    <w:tmpl w:val="56D736E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05613"/>
    <w:multiLevelType w:val="multilevel"/>
    <w:tmpl w:val="65C05613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B165A"/>
    <w:rsid w:val="60D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6.jpeg"/><Relationship Id="rId21" Type="http://schemas.openxmlformats.org/officeDocument/2006/relationships/chart" Target="charts/chart10.xml"/><Relationship Id="rId20" Type="http://schemas.openxmlformats.org/officeDocument/2006/relationships/chart" Target="charts/chart9.xml"/><Relationship Id="rId2" Type="http://schemas.openxmlformats.org/officeDocument/2006/relationships/settings" Target="settings.xml"/><Relationship Id="rId19" Type="http://schemas.openxmlformats.org/officeDocument/2006/relationships/chart" Target="charts/chart8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cer\AppData\Roaming\Microsoft\Excel\Book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Sheet8!$B$1:$B$9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Sheet8!$C$1:$C$9</c:f>
              <c:numCache>
                <c:formatCode>General</c:formatCode>
                <c:ptCount val="9"/>
                <c:pt idx="0">
                  <c:v>33.33</c:v>
                </c:pt>
                <c:pt idx="1">
                  <c:v>16.67</c:v>
                </c:pt>
                <c:pt idx="2">
                  <c:v>33.33</c:v>
                </c:pt>
                <c:pt idx="3">
                  <c:v>16.67</c:v>
                </c:pt>
                <c:pt idx="4">
                  <c:v>16.67</c:v>
                </c:pt>
                <c:pt idx="5">
                  <c:v>33.33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Sheet8!$D$1:$D$9</c:f>
              <c:numCache>
                <c:formatCode>General</c:formatCode>
                <c:ptCount val="9"/>
                <c:pt idx="0">
                  <c:v>33.33</c:v>
                </c:pt>
                <c:pt idx="1">
                  <c:v>66.67</c:v>
                </c:pt>
                <c:pt idx="2">
                  <c:v>50</c:v>
                </c:pt>
                <c:pt idx="3">
                  <c:v>66.67</c:v>
                </c:pt>
                <c:pt idx="4">
                  <c:v>66.67</c:v>
                </c:pt>
                <c:pt idx="5">
                  <c:v>50</c:v>
                </c:pt>
                <c:pt idx="6">
                  <c:v>50</c:v>
                </c:pt>
                <c:pt idx="7">
                  <c:v>66.67</c:v>
                </c:pt>
                <c:pt idx="8">
                  <c:v>50</c:v>
                </c:pt>
              </c:numCache>
            </c:numRef>
          </c:val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Sheet8!$A$1:$A$9</c:f>
              <c:strCache>
                <c:ptCount val="9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</c:strCache>
            </c:strRef>
          </c:cat>
          <c:val>
            <c:numRef>
              <c:f>Sheet8!$E$1:$E$9</c:f>
              <c:numCache>
                <c:formatCode>General</c:formatCode>
                <c:ptCount val="9"/>
                <c:pt idx="0">
                  <c:v>33.33</c:v>
                </c:pt>
                <c:pt idx="1">
                  <c:v>16.67</c:v>
                </c:pt>
                <c:pt idx="2">
                  <c:v>16.67</c:v>
                </c:pt>
                <c:pt idx="3">
                  <c:v>16.67</c:v>
                </c:pt>
                <c:pt idx="4">
                  <c:v>16.67</c:v>
                </c:pt>
                <c:pt idx="5">
                  <c:v>16.67</c:v>
                </c:pt>
                <c:pt idx="6">
                  <c:v>50</c:v>
                </c:pt>
                <c:pt idx="7">
                  <c:v>33.33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987616272"/>
        <c:axId val="1901989424"/>
      </c:barChart>
      <c:catAx>
        <c:axId val="198761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1989424"/>
        <c:crosses val="autoZero"/>
        <c:auto val="1"/>
        <c:lblAlgn val="ctr"/>
        <c:lblOffset val="100"/>
        <c:noMultiLvlLbl val="0"/>
      </c:catAx>
      <c:valAx>
        <c:axId val="1901989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8761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Sheet8!$A$9</c:f>
              <c:strCache>
                <c:ptCount val="1"/>
                <c:pt idx="0">
                  <c:v>P9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791168"/>
        <c:axId val="1902013968"/>
      </c:barChart>
      <c:catAx>
        <c:axId val="1992791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2013968"/>
        <c:crosses val="autoZero"/>
        <c:auto val="1"/>
        <c:lblAlgn val="ctr"/>
        <c:lblOffset val="100"/>
        <c:noMultiLvlLbl val="0"/>
      </c:catAx>
      <c:valAx>
        <c:axId val="190201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279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Sheet8!$B$1:$E$1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33.33</c:v>
                </c:pt>
                <c:pt idx="3">
                  <c:v>33.33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5168"/>
        <c:axId val="1901997744"/>
      </c:barChart>
      <c:catAx>
        <c:axId val="1992805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1997744"/>
        <c:crosses val="autoZero"/>
        <c:auto val="1"/>
        <c:lblAlgn val="ctr"/>
        <c:lblOffset val="100"/>
        <c:noMultiLvlLbl val="0"/>
      </c:catAx>
      <c:valAx>
        <c:axId val="190199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280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Sheet8!$A$2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Sheet8!$B$2:$E$2</c:f>
              <c:numCache>
                <c:formatCode>General</c:formatCode>
                <c:ptCount val="4"/>
                <c:pt idx="0">
                  <c:v>0</c:v>
                </c:pt>
                <c:pt idx="1">
                  <c:v>16.67</c:v>
                </c:pt>
                <c:pt idx="2">
                  <c:v>66.67</c:v>
                </c:pt>
                <c:pt idx="3">
                  <c:v>16.67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9168"/>
        <c:axId val="1902011472"/>
      </c:barChart>
      <c:catAx>
        <c:axId val="1992809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2011472"/>
        <c:crosses val="autoZero"/>
        <c:auto val="1"/>
        <c:lblAlgn val="ctr"/>
        <c:lblOffset val="100"/>
        <c:noMultiLvlLbl val="0"/>
      </c:catAx>
      <c:valAx>
        <c:axId val="190201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280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Sheet8!$B$3:$E$3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50</c:v>
                </c:pt>
                <c:pt idx="3">
                  <c:v>16.67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0768"/>
        <c:axId val="1902017296"/>
      </c:barChart>
      <c:catAx>
        <c:axId val="19928007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2017296"/>
        <c:crosses val="autoZero"/>
        <c:auto val="1"/>
        <c:lblAlgn val="ctr"/>
        <c:lblOffset val="100"/>
        <c:noMultiLvlLbl val="0"/>
      </c:catAx>
      <c:valAx>
        <c:axId val="190201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280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Sheet8!$B$4:$E$4</c:f>
              <c:numCache>
                <c:formatCode>General</c:formatCode>
                <c:ptCount val="4"/>
                <c:pt idx="0">
                  <c:v>0</c:v>
                </c:pt>
                <c:pt idx="1">
                  <c:v>16.67</c:v>
                </c:pt>
                <c:pt idx="2">
                  <c:v>66.67</c:v>
                </c:pt>
                <c:pt idx="3">
                  <c:v>16.67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24768"/>
        <c:axId val="1901986928"/>
      </c:barChart>
      <c:catAx>
        <c:axId val="19928247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1986928"/>
        <c:crosses val="autoZero"/>
        <c:auto val="1"/>
        <c:lblAlgn val="ctr"/>
        <c:lblOffset val="100"/>
        <c:noMultiLvlLbl val="0"/>
      </c:catAx>
      <c:valAx>
        <c:axId val="190198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282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Sheet8!$B$5:$E$5</c:f>
              <c:numCache>
                <c:formatCode>General</c:formatCode>
                <c:ptCount val="4"/>
                <c:pt idx="0">
                  <c:v>0</c:v>
                </c:pt>
                <c:pt idx="1">
                  <c:v>16.67</c:v>
                </c:pt>
                <c:pt idx="2">
                  <c:v>66.67</c:v>
                </c:pt>
                <c:pt idx="3">
                  <c:v>16.67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795568"/>
        <c:axId val="1901981104"/>
      </c:barChart>
      <c:catAx>
        <c:axId val="1992795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1981104"/>
        <c:crosses val="autoZero"/>
        <c:auto val="1"/>
        <c:lblAlgn val="ctr"/>
        <c:lblOffset val="100"/>
        <c:noMultiLvlLbl val="0"/>
      </c:catAx>
      <c:valAx>
        <c:axId val="190198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279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Sheet8!$B$6:$E$6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50</c:v>
                </c:pt>
                <c:pt idx="3">
                  <c:v>16.67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3168"/>
        <c:axId val="1902015216"/>
      </c:barChart>
      <c:catAx>
        <c:axId val="19928031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2015216"/>
        <c:crosses val="autoZero"/>
        <c:auto val="1"/>
        <c:lblAlgn val="ctr"/>
        <c:lblOffset val="100"/>
        <c:noMultiLvlLbl val="0"/>
      </c:catAx>
      <c:valAx>
        <c:axId val="190201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280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799968"/>
        <c:axId val="1901990256"/>
      </c:barChart>
      <c:catAx>
        <c:axId val="19927999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1990256"/>
        <c:crosses val="autoZero"/>
        <c:auto val="1"/>
        <c:lblAlgn val="ctr"/>
        <c:lblOffset val="100"/>
        <c:noMultiLvlLbl val="0"/>
      </c:catAx>
      <c:valAx>
        <c:axId val="190199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279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Sheet8!$A$8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66.67</c:v>
                </c:pt>
                <c:pt idx="3">
                  <c:v>33.33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2801568"/>
        <c:axId val="1902013136"/>
      </c:barChart>
      <c:catAx>
        <c:axId val="1992801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2013136"/>
        <c:crosses val="autoZero"/>
        <c:auto val="1"/>
        <c:lblAlgn val="ctr"/>
        <c:lblOffset val="100"/>
        <c:noMultiLvlLbl val="0"/>
      </c:catAx>
      <c:valAx>
        <c:axId val="190201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280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2022-05-19T09:22:00Z</dcterms:created>
  <dc:creator>Acer</dc:creator>
  <cp:lastModifiedBy>Acer</cp:lastModifiedBy>
  <dcterms:modified xsi:type="dcterms:W3CDTF">2022-05-19T09:30:32Z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A26FC785E7244B0682F222FC27BCF931</vt:lpwstr>
  </property>
</Properties>
</file>